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仿宋_GB2312" w:hAnsi="仿宋" w:eastAsia="仿宋_GB2312" w:cs="仿宋"/>
          <w:b/>
          <w:sz w:val="32"/>
          <w:szCs w:val="32"/>
        </w:rPr>
      </w:pPr>
      <w:r>
        <w:rPr>
          <w:rFonts w:hint="eastAsia" w:ascii="仿宋_GB2312" w:hAnsi="仿宋" w:eastAsia="仿宋_GB2312" w:cs="仿宋"/>
          <w:b/>
          <w:sz w:val="32"/>
          <w:szCs w:val="32"/>
        </w:rPr>
        <w:t>附件2</w:t>
      </w:r>
    </w:p>
    <w:p>
      <w:pPr>
        <w:widowControl/>
        <w:spacing w:line="640" w:lineRule="exact"/>
        <w:jc w:val="center"/>
        <w:rPr>
          <w:rFonts w:ascii="方正小标宋简体" w:hAnsi="黑体" w:eastAsia="方正小标宋简体" w:cs="仿宋"/>
          <w:b/>
          <w:sz w:val="36"/>
          <w:szCs w:val="36"/>
        </w:rPr>
      </w:pPr>
    </w:p>
    <w:p>
      <w:pPr>
        <w:spacing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自治区第三届大学生职业规划大赛大学生职业发展与就业指导课程教学赛道</w:t>
      </w:r>
    </w:p>
    <w:p>
      <w:pPr>
        <w:spacing w:line="62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课堂教学实录视频信息表</w:t>
      </w:r>
      <w:bookmarkEnd w:id="0"/>
    </w:p>
    <w:tbl>
      <w:tblPr>
        <w:tblStyle w:val="2"/>
        <w:tblW w:w="8532" w:type="dxa"/>
        <w:jc w:val="center"/>
        <w:tblLayout w:type="fixed"/>
        <w:tblCellMar>
          <w:top w:w="0" w:type="dxa"/>
          <w:left w:w="108" w:type="dxa"/>
          <w:bottom w:w="0" w:type="dxa"/>
          <w:right w:w="108" w:type="dxa"/>
        </w:tblCellMar>
      </w:tblPr>
      <w:tblGrid>
        <w:gridCol w:w="1495"/>
        <w:gridCol w:w="3679"/>
        <w:gridCol w:w="1580"/>
        <w:gridCol w:w="1778"/>
      </w:tblGrid>
      <w:tr>
        <w:trPr>
          <w:trHeight w:val="4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课程名称</w:t>
            </w:r>
          </w:p>
        </w:tc>
        <w:tc>
          <w:tcPr>
            <w:tcW w:w="3679"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授课教师</w:t>
            </w:r>
          </w:p>
        </w:tc>
        <w:tc>
          <w:tcPr>
            <w:tcW w:w="177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r>
      <w:tr>
        <w:trPr>
          <w:trHeight w:val="4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所在学校</w:t>
            </w:r>
          </w:p>
        </w:tc>
        <w:tc>
          <w:tcPr>
            <w:tcW w:w="3679"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班级人数</w:t>
            </w:r>
          </w:p>
        </w:tc>
        <w:tc>
          <w:tcPr>
            <w:tcW w:w="177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r>
      <w:tr>
        <w:trPr>
          <w:trHeight w:val="4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授课内容</w:t>
            </w:r>
          </w:p>
        </w:tc>
        <w:tc>
          <w:tcPr>
            <w:tcW w:w="3679"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jc w:val="center"/>
              <w:rPr>
                <w:rFonts w:eastAsia="黑体" w:cs="黑体"/>
                <w:kern w:val="0"/>
                <w:szCs w:val="21"/>
              </w:rPr>
            </w:pPr>
            <w:r>
              <w:rPr>
                <w:rFonts w:hint="eastAsia" w:eastAsia="黑体" w:cs="黑体"/>
                <w:kern w:val="0"/>
                <w:szCs w:val="21"/>
              </w:rPr>
              <w:t>所属课程章节</w:t>
            </w:r>
          </w:p>
        </w:tc>
        <w:tc>
          <w:tcPr>
            <w:tcW w:w="177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s="黑体"/>
                <w:kern w:val="0"/>
                <w:sz w:val="24"/>
              </w:rPr>
            </w:pPr>
          </w:p>
        </w:tc>
      </w:tr>
      <w:tr>
        <w:trPr>
          <w:trHeight w:val="1387" w:hRule="atLeast"/>
          <w:jc w:val="center"/>
        </w:trPr>
        <w:tc>
          <w:tcPr>
            <w:tcW w:w="1495" w:type="dxa"/>
            <w:tcBorders>
              <w:top w:val="nil"/>
              <w:left w:val="single" w:color="auto" w:sz="4" w:space="0"/>
              <w:bottom w:val="single" w:color="auto" w:sz="4" w:space="0"/>
              <w:right w:val="single" w:color="auto" w:sz="4" w:space="0"/>
            </w:tcBorders>
            <w:vAlign w:val="center"/>
          </w:tcPr>
          <w:p>
            <w:pPr>
              <w:widowControl/>
              <w:ind w:left="-105" w:leftChars="-50" w:right="-105" w:rightChars="-50"/>
              <w:jc w:val="center"/>
              <w:rPr>
                <w:rFonts w:eastAsia="黑体" w:cs="黑体"/>
                <w:kern w:val="0"/>
                <w:sz w:val="24"/>
              </w:rPr>
            </w:pPr>
            <w:r>
              <w:rPr>
                <w:rFonts w:hint="eastAsia" w:eastAsia="黑体" w:cs="黑体"/>
                <w:kern w:val="0"/>
                <w:sz w:val="24"/>
              </w:rPr>
              <w:t>教学目标</w:t>
            </w:r>
          </w:p>
          <w:p>
            <w:pPr>
              <w:widowControl/>
              <w:ind w:left="-105" w:leftChars="-50" w:right="-105" w:rightChars="-50"/>
              <w:jc w:val="center"/>
              <w:rPr>
                <w:rFonts w:eastAsia="黑体" w:cs="黑体"/>
                <w:kern w:val="0"/>
                <w:sz w:val="24"/>
              </w:rPr>
            </w:pPr>
            <w:r>
              <w:rPr>
                <w:rFonts w:hint="eastAsia" w:eastAsia="楷体" w:cs="楷体"/>
                <w:kern w:val="0"/>
                <w:sz w:val="22"/>
              </w:rPr>
              <w:t>（</w:t>
            </w:r>
            <w:r>
              <w:rPr>
                <w:rFonts w:eastAsia="楷体" w:cs="楷体"/>
                <w:kern w:val="0"/>
                <w:sz w:val="22"/>
              </w:rPr>
              <w:t>2</w:t>
            </w:r>
            <w:r>
              <w:rPr>
                <w:rFonts w:hint="eastAsia"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vAlign w:val="center"/>
          </w:tcPr>
          <w:p>
            <w:pPr>
              <w:widowControl/>
              <w:spacing w:line="300" w:lineRule="auto"/>
              <w:rPr>
                <w:rFonts w:ascii="仿宋_GB2312" w:eastAsia="仿宋_GB2312" w:cs="黑体"/>
                <w:kern w:val="0"/>
                <w:szCs w:val="21"/>
              </w:rPr>
            </w:pPr>
          </w:p>
        </w:tc>
      </w:tr>
      <w:tr>
        <w:trPr>
          <w:trHeight w:val="1682"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eastAsia="黑体" w:cs="黑体"/>
                <w:kern w:val="0"/>
                <w:sz w:val="24"/>
              </w:rPr>
            </w:pPr>
            <w:r>
              <w:rPr>
                <w:rFonts w:hint="eastAsia" w:eastAsia="黑体" w:cs="黑体"/>
                <w:kern w:val="0"/>
                <w:sz w:val="24"/>
              </w:rPr>
              <w:t>教学设计</w:t>
            </w:r>
          </w:p>
          <w:p>
            <w:pPr>
              <w:widowControl/>
              <w:ind w:left="-105" w:leftChars="-50" w:right="-105" w:rightChars="-50"/>
              <w:jc w:val="center"/>
              <w:rPr>
                <w:rFonts w:eastAsia="黑体" w:cs="黑体"/>
                <w:kern w:val="0"/>
                <w:sz w:val="24"/>
              </w:rPr>
            </w:pPr>
            <w:r>
              <w:rPr>
                <w:rFonts w:hint="eastAsia" w:eastAsia="楷体" w:cs="楷体"/>
                <w:kern w:val="0"/>
                <w:sz w:val="22"/>
              </w:rPr>
              <w:t>（</w:t>
            </w:r>
            <w:r>
              <w:rPr>
                <w:rFonts w:eastAsia="楷体" w:cs="楷体"/>
                <w:kern w:val="0"/>
                <w:sz w:val="22"/>
              </w:rPr>
              <w:t>3</w:t>
            </w:r>
            <w:r>
              <w:rPr>
                <w:rFonts w:hint="eastAsia"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tcPr>
          <w:p>
            <w:pPr>
              <w:widowControl/>
              <w:spacing w:line="300" w:lineRule="auto"/>
              <w:rPr>
                <w:rFonts w:ascii="仿宋_GB2312" w:eastAsia="仿宋_GB2312"/>
                <w:kern w:val="0"/>
                <w:szCs w:val="21"/>
              </w:rPr>
            </w:pPr>
            <w:r>
              <w:rPr>
                <w:rFonts w:hint="eastAsia" w:ascii="仿宋_GB2312" w:eastAsia="仿宋_GB2312"/>
                <w:kern w:val="0"/>
                <w:szCs w:val="21"/>
              </w:rPr>
              <w:t>（教学理念、教学内容、教学重点与难点、教学方法与工具、预习任务与课后作业等）</w:t>
            </w:r>
          </w:p>
          <w:p>
            <w:pPr>
              <w:widowControl/>
              <w:spacing w:line="300" w:lineRule="auto"/>
              <w:rPr>
                <w:rFonts w:ascii="仿宋_GB2312" w:eastAsia="仿宋_GB2312"/>
                <w:kern w:val="0"/>
                <w:szCs w:val="21"/>
              </w:rPr>
            </w:pPr>
          </w:p>
        </w:tc>
      </w:tr>
      <w:tr>
        <w:trPr>
          <w:trHeight w:val="2108"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s="黑体"/>
                <w:kern w:val="0"/>
                <w:sz w:val="24"/>
              </w:rPr>
            </w:pPr>
            <w:r>
              <w:rPr>
                <w:rFonts w:hint="eastAsia" w:eastAsia="黑体" w:cs="黑体"/>
                <w:kern w:val="0"/>
                <w:sz w:val="24"/>
              </w:rPr>
              <w:t>视频分段</w:t>
            </w:r>
          </w:p>
          <w:p>
            <w:pPr>
              <w:widowControl/>
              <w:jc w:val="center"/>
              <w:rPr>
                <w:rFonts w:eastAsia="黑体" w:cs="黑体"/>
                <w:kern w:val="0"/>
                <w:sz w:val="24"/>
              </w:rPr>
            </w:pPr>
            <w:r>
              <w:rPr>
                <w:rFonts w:hint="eastAsia" w:eastAsia="黑体" w:cs="黑体"/>
                <w:kern w:val="0"/>
                <w:sz w:val="24"/>
              </w:rPr>
              <w:t>与对应时间</w:t>
            </w:r>
          </w:p>
          <w:p>
            <w:pPr>
              <w:widowControl/>
              <w:jc w:val="center"/>
              <w:rPr>
                <w:rFonts w:eastAsia="楷体" w:cs="楷体"/>
                <w:kern w:val="0"/>
                <w:sz w:val="22"/>
              </w:rPr>
            </w:pPr>
            <w:r>
              <w:rPr>
                <w:rFonts w:hint="eastAsia" w:eastAsia="楷体" w:cs="楷体"/>
                <w:kern w:val="0"/>
                <w:sz w:val="22"/>
              </w:rPr>
              <w:t>（视频分段</w:t>
            </w:r>
          </w:p>
          <w:p>
            <w:pPr>
              <w:widowControl/>
              <w:jc w:val="center"/>
              <w:rPr>
                <w:rFonts w:eastAsia="黑体" w:cs="黑体"/>
                <w:kern w:val="0"/>
                <w:sz w:val="24"/>
              </w:rPr>
            </w:pPr>
            <w:r>
              <w:rPr>
                <w:rFonts w:hint="eastAsia" w:eastAsia="楷体" w:cs="楷体"/>
                <w:kern w:val="0"/>
                <w:sz w:val="22"/>
              </w:rPr>
              <w:t>以体现设计思想为宜）</w:t>
            </w:r>
          </w:p>
        </w:tc>
        <w:tc>
          <w:tcPr>
            <w:tcW w:w="7037" w:type="dxa"/>
            <w:gridSpan w:val="3"/>
            <w:tcBorders>
              <w:top w:val="single" w:color="auto" w:sz="4" w:space="0"/>
              <w:left w:val="nil"/>
              <w:bottom w:val="single" w:color="auto" w:sz="4" w:space="0"/>
              <w:right w:val="single" w:color="auto" w:sz="4" w:space="0"/>
            </w:tcBorders>
          </w:tcPr>
          <w:p>
            <w:pPr>
              <w:widowControl/>
              <w:rPr>
                <w:rFonts w:eastAsia="仿宋_GB2312"/>
                <w:kern w:val="0"/>
                <w:szCs w:val="21"/>
              </w:rPr>
            </w:pPr>
            <w:r>
              <w:rPr>
                <w:rFonts w:hint="eastAsia" w:eastAsia="仿宋_GB2312"/>
                <w:kern w:val="0"/>
                <w:szCs w:val="21"/>
              </w:rPr>
              <w:t>例如：时长45分钟（用mm:ss表示分秒，hh:mm:ss表示时分秒）</w:t>
            </w:r>
          </w:p>
          <w:p>
            <w:pPr>
              <w:widowControl/>
              <w:rPr>
                <w:rFonts w:eastAsia="仿宋_GB2312"/>
                <w:kern w:val="0"/>
                <w:szCs w:val="21"/>
              </w:rPr>
            </w:pPr>
            <w:r>
              <w:rPr>
                <w:rFonts w:hint="eastAsia" w:eastAsia="仿宋_GB2312"/>
                <w:kern w:val="0"/>
                <w:szCs w:val="21"/>
              </w:rPr>
              <w:t>00:00—07:30  教学活动1：主要问题引入</w:t>
            </w:r>
          </w:p>
          <w:p>
            <w:pPr>
              <w:widowControl/>
              <w:rPr>
                <w:rFonts w:eastAsia="仿宋_GB2312"/>
                <w:kern w:val="0"/>
                <w:szCs w:val="21"/>
              </w:rPr>
            </w:pPr>
            <w:r>
              <w:rPr>
                <w:rFonts w:hint="eastAsia" w:eastAsia="仿宋_GB2312"/>
                <w:kern w:val="0"/>
                <w:szCs w:val="21"/>
              </w:rPr>
              <w:t>07:30—14:30  教学活动2：思考—配对—分享</w:t>
            </w:r>
          </w:p>
          <w:p>
            <w:pPr>
              <w:widowControl/>
              <w:spacing w:line="300" w:lineRule="auto"/>
              <w:rPr>
                <w:rFonts w:ascii="仿宋_GB2312" w:eastAsia="仿宋_GB2312" w:cs="黑体"/>
                <w:kern w:val="0"/>
                <w:szCs w:val="21"/>
              </w:rPr>
            </w:pPr>
          </w:p>
        </w:tc>
      </w:tr>
    </w:tbl>
    <w:p>
      <w:pPr>
        <w:spacing w:line="260" w:lineRule="exact"/>
        <w:rPr>
          <w:rFonts w:ascii="黑体" w:hAnsi="黑体" w:eastAsia="黑体" w:cs="黑体"/>
          <w:kern w:val="0"/>
          <w:szCs w:val="21"/>
        </w:rPr>
      </w:pPr>
      <w:r>
        <w:rPr>
          <w:rFonts w:hint="eastAsia" w:ascii="黑体" w:hAnsi="黑体" w:eastAsia="黑体" w:cs="黑体"/>
          <w:b/>
          <w:kern w:val="0"/>
          <w:szCs w:val="21"/>
        </w:rPr>
        <w:t>填表说明</w:t>
      </w:r>
      <w:r>
        <w:rPr>
          <w:rFonts w:hint="eastAsia" w:ascii="黑体" w:hAnsi="黑体" w:eastAsia="黑体" w:cs="黑体"/>
          <w:kern w:val="0"/>
          <w:szCs w:val="21"/>
        </w:rPr>
        <w:t>：</w:t>
      </w:r>
    </w:p>
    <w:p>
      <w:pPr>
        <w:spacing w:line="260" w:lineRule="exact"/>
        <w:rPr>
          <w:rFonts w:eastAsia="楷体_GB2312"/>
          <w:kern w:val="0"/>
          <w:szCs w:val="21"/>
        </w:rPr>
      </w:pPr>
      <w:r>
        <w:rPr>
          <w:rFonts w:eastAsia="楷体_GB2312"/>
          <w:kern w:val="0"/>
          <w:szCs w:val="21"/>
        </w:rPr>
        <w:t>1. 每个视频均须单独填写课堂教学实录视频信息表</w:t>
      </w:r>
      <w:r>
        <w:rPr>
          <w:rFonts w:hint="eastAsia" w:eastAsia="楷体_GB2312"/>
          <w:kern w:val="0"/>
          <w:szCs w:val="21"/>
        </w:rPr>
        <w:t>；</w:t>
      </w:r>
    </w:p>
    <w:p>
      <w:pPr>
        <w:widowControl/>
        <w:spacing w:line="260" w:lineRule="exact"/>
        <w:rPr>
          <w:rFonts w:eastAsia="楷体_GB2312"/>
          <w:kern w:val="0"/>
          <w:szCs w:val="21"/>
        </w:rPr>
      </w:pPr>
      <w:r>
        <w:rPr>
          <w:rFonts w:eastAsia="楷体_GB2312"/>
          <w:kern w:val="0"/>
          <w:szCs w:val="21"/>
        </w:rPr>
        <w:t>2. 课堂教学实录视频应为参赛课程中1学时的完整教学实录（时长45分钟）</w:t>
      </w:r>
      <w:r>
        <w:rPr>
          <w:rFonts w:hint="eastAsia" w:eastAsia="楷体_GB2312"/>
          <w:kern w:val="0"/>
          <w:szCs w:val="21"/>
        </w:rPr>
        <w:t>；</w:t>
      </w:r>
    </w:p>
    <w:p>
      <w:pPr>
        <w:widowControl/>
        <w:spacing w:line="260" w:lineRule="exact"/>
        <w:rPr>
          <w:rFonts w:eastAsia="楷体_GB2312"/>
          <w:kern w:val="0"/>
          <w:szCs w:val="21"/>
        </w:rPr>
      </w:pPr>
      <w:r>
        <w:rPr>
          <w:rFonts w:eastAsia="楷体_GB2312"/>
          <w:kern w:val="0"/>
          <w:szCs w:val="21"/>
        </w:rPr>
        <w:t>3. 课堂教学实录视频须在真实的高校课堂环境中录制</w:t>
      </w:r>
      <w:r>
        <w:rPr>
          <w:rFonts w:hint="eastAsia" w:eastAsia="楷体_GB2312"/>
          <w:kern w:val="0"/>
          <w:szCs w:val="21"/>
        </w:rPr>
        <w:t>，录制采用不多于3个机位全程连续录制，镜头固定。可以其中1个机位对准黑板和屏幕，另外2个机位根据教学实际固定镜头位置，须覆盖教室全景，</w:t>
      </w:r>
      <w:r>
        <w:rPr>
          <w:rFonts w:eastAsia="楷体_GB2312"/>
          <w:kern w:val="0"/>
          <w:szCs w:val="21"/>
        </w:rPr>
        <w:t>不得使用摇臂、无人机等片面追求拍摄效果的录制手段，不影响正常教学秩序</w:t>
      </w:r>
      <w:r>
        <w:rPr>
          <w:rFonts w:hint="eastAsia" w:eastAsia="楷体_GB2312"/>
          <w:kern w:val="0"/>
          <w:szCs w:val="21"/>
        </w:rPr>
        <w:t>。</w:t>
      </w:r>
      <w:r>
        <w:rPr>
          <w:rFonts w:eastAsia="楷体_GB2312"/>
          <w:kern w:val="0"/>
          <w:szCs w:val="21"/>
        </w:rPr>
        <w:t>须告知学生此视频可能会公开</w:t>
      </w:r>
      <w:r>
        <w:rPr>
          <w:rFonts w:hint="eastAsia" w:eastAsia="楷体_GB2312"/>
          <w:kern w:val="0"/>
          <w:szCs w:val="21"/>
        </w:rPr>
        <w:t>；</w:t>
      </w:r>
    </w:p>
    <w:p>
      <w:pPr>
        <w:widowControl/>
        <w:spacing w:line="260" w:lineRule="exact"/>
        <w:rPr>
          <w:rFonts w:eastAsia="楷体_GB2312"/>
          <w:kern w:val="0"/>
          <w:szCs w:val="21"/>
        </w:rPr>
      </w:pPr>
      <w:r>
        <w:rPr>
          <w:rFonts w:eastAsia="楷体_GB2312"/>
          <w:kern w:val="0"/>
          <w:szCs w:val="21"/>
        </w:rPr>
        <w:t>4. 视频中不出现有广告嫌疑或与课程无关的标识等内容</w:t>
      </w:r>
      <w:r>
        <w:rPr>
          <w:rFonts w:hint="eastAsia" w:eastAsia="楷体_GB2312"/>
          <w:kern w:val="0"/>
          <w:szCs w:val="21"/>
        </w:rPr>
        <w:t>；</w:t>
      </w:r>
    </w:p>
    <w:p>
      <w:pPr>
        <w:widowControl/>
        <w:spacing w:line="260" w:lineRule="exact"/>
        <w:rPr>
          <w:rFonts w:eastAsia="楷体_GB2312"/>
          <w:kern w:val="0"/>
          <w:szCs w:val="21"/>
        </w:rPr>
      </w:pPr>
      <w:r>
        <w:rPr>
          <w:rFonts w:eastAsia="楷体_GB2312"/>
          <w:kern w:val="0"/>
          <w:szCs w:val="21"/>
        </w:rPr>
        <w:t>5. 视频文件采用</w:t>
      </w:r>
      <w:r>
        <w:rPr>
          <w:rFonts w:hint="eastAsia" w:eastAsia="楷体_GB2312"/>
          <w:kern w:val="0"/>
          <w:szCs w:val="21"/>
        </w:rPr>
        <w:t>MP</w:t>
      </w:r>
      <w:r>
        <w:rPr>
          <w:rFonts w:eastAsia="楷体_GB2312"/>
          <w:kern w:val="0"/>
          <w:szCs w:val="21"/>
        </w:rPr>
        <w:t>4格式，分辨率720P，文件大小不超过800M，图像清晰稳定，声音清楚</w:t>
      </w:r>
      <w:r>
        <w:rPr>
          <w:rFonts w:hint="eastAsia" w:eastAsia="楷体_GB2312"/>
          <w:kern w:val="0"/>
          <w:szCs w:val="21"/>
        </w:rPr>
        <w:t>；</w:t>
      </w:r>
    </w:p>
    <w:p>
      <w:pPr>
        <w:widowControl/>
        <w:spacing w:line="260" w:lineRule="exact"/>
        <w:rPr>
          <w:rFonts w:eastAsia="楷体_GB2312"/>
          <w:kern w:val="0"/>
          <w:szCs w:val="21"/>
        </w:rPr>
      </w:pPr>
      <w:r>
        <w:rPr>
          <w:rFonts w:eastAsia="楷体_GB2312"/>
          <w:kern w:val="0"/>
          <w:szCs w:val="21"/>
        </w:rPr>
        <w:t>6. 每个视频文件按照</w:t>
      </w:r>
      <w:r>
        <w:rPr>
          <w:rFonts w:hint="eastAsia" w:ascii="楷体_GB2312" w:eastAsia="楷体_GB2312"/>
          <w:kern w:val="0"/>
          <w:szCs w:val="21"/>
        </w:rPr>
        <w:t>“参赛教师+课程名称+授课内容”</w:t>
      </w:r>
      <w:r>
        <w:rPr>
          <w:rFonts w:eastAsia="楷体_GB2312"/>
          <w:kern w:val="0"/>
          <w:szCs w:val="21"/>
        </w:rPr>
        <w:t>的形式命名</w:t>
      </w:r>
      <w:r>
        <w:rPr>
          <w:rFonts w:hint="eastAsia" w:eastAsia="楷体_GB2312"/>
          <w:kern w:val="0"/>
          <w:szCs w:val="21"/>
        </w:rPr>
        <w:t>；</w:t>
      </w:r>
    </w:p>
    <w:p>
      <w:r>
        <w:rPr>
          <w:rFonts w:eastAsia="楷体_GB2312"/>
          <w:kern w:val="0"/>
          <w:szCs w:val="21"/>
        </w:rPr>
        <w:t>7. 参赛视频应确保无版权或知识产权争议。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TFangsong">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E1F4A"/>
    <w:rsid w:val="33FE1F4A"/>
    <w:rsid w:val="4FFE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2024-02-08T15:05:00Z</dcterms:created>
  <dc:creator>剑花烟雨江南</dc:creator>
  <cp:lastModifiedBy>剑花烟雨江南</cp:lastModifiedBy>
  <dcterms:modified xsi:type="dcterms:W3CDTF">2024-02-08T15:06:13Z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85AB72E1E1A841A5537DC465984D7C27_41</vt:lpwstr>
  </property>
</Properties>
</file>